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"Coups de coeur"</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L'HISTOIRE DU ROI DES ECHECS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- 1 livre de jeu</w:t>
            </w:r>
          </w:p>
          <w:p>
            <w:pPr>
              <w:pBdr/>
              <w:spacing/>
              <w:rPr>
                <w:rFonts w:ascii="Arial" w:hAnsi="Arial" w:eastAsia="Arial" w:cs="Arial"/>
                <w:b w:val="0"/>
                <w:sz w:val="20"/>
              </w:rPr>
            </w:pPr>
            <w:r>
              <w:rPr>
                <w:rFonts w:ascii="Arial" w:hAnsi="Arial" w:eastAsia="Arial" w:cs="Arial"/>
                <w:b w:val="0"/>
                <w:sz w:val="20"/>
              </w:rPr>
              <w:t xml:space="preserve">- 1 plateau de jeu</w:t>
            </w:r>
          </w:p>
          <w:p>
            <w:pPr>
              <w:pBdr/>
              <w:spacing/>
              <w:rPr>
                <w:rFonts w:ascii="Arial" w:hAnsi="Arial" w:eastAsia="Arial" w:cs="Arial"/>
                <w:b w:val="0"/>
                <w:sz w:val="20"/>
              </w:rPr>
            </w:pPr>
            <w:r>
              <w:rPr>
                <w:rFonts w:ascii="Arial" w:hAnsi="Arial" w:eastAsia="Arial" w:cs="Arial"/>
                <w:b w:val="0"/>
                <w:sz w:val="20"/>
              </w:rPr>
              <w:t xml:space="preserve">- 16 pièces blanches</w:t>
            </w:r>
          </w:p>
          <w:p>
            <w:pPr>
              <w:pBdr/>
              <w:spacing/>
              <w:rPr>
                <w:rFonts w:ascii="Arial" w:hAnsi="Arial" w:eastAsia="Arial" w:cs="Arial"/>
                <w:b w:val="0"/>
                <w:sz w:val="20"/>
              </w:rPr>
            </w:pPr>
            <w:r>
              <w:rPr>
                <w:rFonts w:ascii="Arial" w:hAnsi="Arial" w:eastAsia="Arial" w:cs="Arial"/>
                <w:b w:val="0"/>
                <w:sz w:val="20"/>
              </w:rPr>
              <w:t xml:space="preserve">- 16 pièces noires</w:t>
            </w:r>
          </w:p>
          <w:p>
            <w:pPr>
              <w:pBdr/>
              <w:spacing/>
              <w:rPr>
                <w:rFonts w:ascii="Arial" w:hAnsi="Arial" w:eastAsia="Arial" w:cs="Arial"/>
                <w:b w:val="0"/>
                <w:sz w:val="20"/>
              </w:rPr>
            </w:pPr>
            <w:r>
              <w:rPr>
                <w:rFonts w:ascii="Arial" w:hAnsi="Arial" w:eastAsia="Arial" w:cs="Arial"/>
                <w:b w:val="0"/>
                <w:sz w:val="20"/>
              </w:rPr>
              <w:t xml:space="preserve">- 2 sacs de rangement</w:t>
            </w:r>
          </w:p>
          <w:p>
            <w:pPr>
              <w:pBdr/>
              <w:spacing/>
              <w:rPr>
                <w:rFonts w:ascii="Arial" w:hAnsi="Arial" w:eastAsia="Arial" w:cs="Arial"/>
                <w:b w:val="0"/>
                <w:sz w:val="20"/>
              </w:rPr>
            </w:pPr>
            <w:r>
              <w:rPr>
                <w:rFonts w:ascii="Arial" w:hAnsi="Arial" w:eastAsia="Arial" w:cs="Arial"/>
                <w:b w:val="0"/>
                <w:sz w:val="20"/>
              </w:rPr>
              <w:t xml:space="preserve">- 32 silhouettes de personnages </w:t>
            </w:r>
          </w:p>
          <w:p>
            <w:pPr>
              <w:pBdr/>
              <w:spacing/>
              <w:rPr>
                <w:rFonts w:ascii="Arial" w:hAnsi="Arial" w:eastAsia="Arial" w:cs="Arial"/>
                <w:b w:val="0"/>
                <w:sz w:val="20"/>
              </w:rPr>
            </w:pPr>
            <w:r>
              <w:rPr>
                <w:rFonts w:ascii="Arial" w:hAnsi="Arial" w:eastAsia="Arial" w:cs="Arial"/>
                <w:b w:val="0"/>
                <w:sz w:val="20"/>
              </w:rPr>
              <w:t xml:space="preserve">- 30 jetons</w:t>
            </w:r>
          </w:p>
          <w:p>
            <w:pPr>
              <w:pBdr/>
              <w:spacing/>
              <w:rPr/>
            </w:pPr>
            <w:r>
              <w:rPr>
                <w:rFonts w:ascii="Arial" w:hAnsi="Arial" w:eastAsia="Arial" w:cs="Arial"/>
                <w:b w:val="0"/>
                <w:sz w:val="20"/>
              </w:rPr>
              <w:t xml:space="preserve">Durée : 00:20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Âge conseillé : 3+</w:t>
            </w:r>
          </w:p>
          <w:p>
            <w:pPr>
              <w:pBdr/>
              <w:spacing/>
              <w:rPr/>
            </w:pPr>
            <w:r>
              <w:rPr>
                <w:rFonts w:ascii="Arial" w:hAnsi="Arial" w:eastAsia="Arial" w:cs="Arial"/>
                <w:b w:val="0"/>
                <w:sz w:val="20"/>
              </w:rPr>
              <w:t xml:space="preserve">Nombre de joueurs : 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Jeu/Jouet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Apprends à jouer aux échecs en lisant des histoires fantastiques !</w:t>
            </w:r>
          </w:p>
          <w:p>
            <w:pPr>
              <w:pBdr/>
              <w:spacing/>
              <w:rPr>
                <w:rFonts w:ascii="Arial" w:hAnsi="Arial" w:eastAsia="Arial" w:cs="Arial"/>
                <w:b w:val="0"/>
                <w:sz w:val="20"/>
              </w:rPr>
            </w:pPr>
          </w:p>
          <w:p>
            <w:pPr>
              <w:pBdr/>
              <w:spacing/>
              <w:rPr>
                <w:rFonts w:ascii="Arial" w:hAnsi="Arial" w:eastAsia="Arial" w:cs="Arial"/>
                <w:b w:val="0"/>
                <w:sz w:val="20"/>
              </w:rPr>
            </w:pPr>
            <w:r>
              <w:rPr>
                <w:rFonts w:ascii="Arial" w:hAnsi="Arial" w:eastAsia="Arial" w:cs="Arial"/>
                <w:b w:val="0"/>
                <w:sz w:val="20"/>
              </w:rPr>
              <w:t xml:space="preserve">- Le Roi des Echecs est un jeu simple et amusant pour apprendre aux enfants à jouer aux échecs. Il se base sur des histoires stimulantes, des personnages hauts en couleur et des mini-jeux très simples.</w:t>
            </w:r>
          </w:p>
          <w:p>
            <w:pPr>
              <w:pBdr/>
              <w:spacing/>
              <w:rPr>
                <w:rFonts w:ascii="Arial" w:hAnsi="Arial" w:eastAsia="Arial" w:cs="Arial"/>
                <w:b w:val="0"/>
                <w:sz w:val="20"/>
              </w:rPr>
            </w:pPr>
          </w:p>
          <w:p>
            <w:pPr>
              <w:pBdr/>
              <w:spacing/>
              <w:rPr/>
            </w:pPr>
            <w:r>
              <w:rPr>
                <w:rFonts w:ascii="Arial" w:hAnsi="Arial" w:eastAsia="Arial" w:cs="Arial"/>
                <w:b w:val="0"/>
                <w:sz w:val="20"/>
              </w:rPr>
              <w:t xml:space="preserve">Les enfants apprennent à jouer aux échecs avec leurs parents en lisant de belles histoires d'un royaume imaginaire racontées dans un livre inclus dans ce jeu simple et amusant. Un programme d'apprentissage des échecs qui a fait ses preuves et a été récompensé par de nombreux prix à travers le monde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Coups de coeur: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Genial pour apprendre les échecs avec des histoires passionnantes ! -Emma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 de règles : Jeux de réflexion et de stratégie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Réflexion et stratégie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Tourouvre au Perche : Megableu,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Nouveautés J.</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Réflexion et stratégie</w:t>
            </w:r>
          </w:p>
          <w:p>
            <w:pPr>
              <w:pBd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08.04.2024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981</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